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294D7EB" w:rsidR="00C25696" w:rsidRDefault="00000000" w:rsidP="00576EC8">
      <w:pPr>
        <w:jc w:val="center"/>
        <w:rPr>
          <w:b/>
          <w:u w:val="single"/>
        </w:rPr>
      </w:pPr>
      <w:r>
        <w:rPr>
          <w:b/>
          <w:u w:val="single"/>
        </w:rPr>
        <w:t>Lesson 9- Synoptic Gospels</w:t>
      </w:r>
    </w:p>
    <w:p w14:paraId="00000004" w14:textId="77777777" w:rsidR="00C25696" w:rsidRDefault="00C25696"/>
    <w:p w14:paraId="00000005" w14:textId="5B403A63" w:rsidR="00C25696" w:rsidRDefault="00000000">
      <w:pPr>
        <w:numPr>
          <w:ilvl w:val="0"/>
          <w:numId w:val="3"/>
        </w:numPr>
        <w:pBdr>
          <w:top w:val="nil"/>
          <w:left w:val="nil"/>
          <w:bottom w:val="nil"/>
          <w:right w:val="nil"/>
          <w:between w:val="nil"/>
        </w:pBdr>
      </w:pPr>
      <w:r>
        <w:rPr>
          <w:color w:val="000000"/>
        </w:rPr>
        <w:t>Synoptic</w:t>
      </w:r>
    </w:p>
    <w:p w14:paraId="3ABC881B" w14:textId="77777777" w:rsidR="00576EC8" w:rsidRPr="00576EC8" w:rsidRDefault="00576EC8">
      <w:pPr>
        <w:numPr>
          <w:ilvl w:val="0"/>
          <w:numId w:val="4"/>
        </w:numPr>
        <w:pBdr>
          <w:top w:val="nil"/>
          <w:left w:val="nil"/>
          <w:bottom w:val="nil"/>
          <w:right w:val="nil"/>
          <w:between w:val="nil"/>
        </w:pBdr>
        <w:ind w:left="1080"/>
      </w:pPr>
      <w:r>
        <w:rPr>
          <w:color w:val="000000"/>
        </w:rPr>
        <w:t xml:space="preserve">The word synoptic comes from two Greek words meaning “together” and “seeing.” Different perspectives from similar stories. </w:t>
      </w:r>
    </w:p>
    <w:p w14:paraId="11B49965" w14:textId="77777777" w:rsidR="00576EC8" w:rsidRPr="00576EC8" w:rsidRDefault="00000000">
      <w:pPr>
        <w:numPr>
          <w:ilvl w:val="0"/>
          <w:numId w:val="4"/>
        </w:numPr>
        <w:pBdr>
          <w:top w:val="nil"/>
          <w:left w:val="nil"/>
          <w:bottom w:val="nil"/>
          <w:right w:val="nil"/>
          <w:between w:val="nil"/>
        </w:pBdr>
        <w:ind w:left="1080"/>
      </w:pPr>
      <w:r>
        <w:rPr>
          <w:color w:val="000000"/>
        </w:rPr>
        <w:t xml:space="preserve">John is an eyewitness testimony, but He focuses on completely different events than the synoptic gospels. </w:t>
      </w:r>
    </w:p>
    <w:p w14:paraId="738CD3F9" w14:textId="77777777" w:rsidR="00576EC8" w:rsidRPr="00576EC8" w:rsidRDefault="00576EC8">
      <w:pPr>
        <w:numPr>
          <w:ilvl w:val="0"/>
          <w:numId w:val="4"/>
        </w:numPr>
        <w:pBdr>
          <w:top w:val="nil"/>
          <w:left w:val="nil"/>
          <w:bottom w:val="nil"/>
          <w:right w:val="nil"/>
          <w:between w:val="nil"/>
        </w:pBdr>
        <w:ind w:left="1080"/>
      </w:pPr>
      <w:r>
        <w:rPr>
          <w:color w:val="000000"/>
        </w:rPr>
        <w:t xml:space="preserve">Synoptic gospels pull from one another as sources, and thus have many similar stories. </w:t>
      </w:r>
    </w:p>
    <w:p w14:paraId="00000006" w14:textId="601807FA" w:rsidR="00C25696" w:rsidRPr="00576EC8" w:rsidRDefault="00576EC8">
      <w:pPr>
        <w:numPr>
          <w:ilvl w:val="0"/>
          <w:numId w:val="4"/>
        </w:numPr>
        <w:pBdr>
          <w:top w:val="nil"/>
          <w:left w:val="nil"/>
          <w:bottom w:val="nil"/>
          <w:right w:val="nil"/>
          <w:between w:val="nil"/>
        </w:pBdr>
        <w:ind w:left="1080"/>
      </w:pPr>
      <w:r>
        <w:rPr>
          <w:color w:val="000000"/>
        </w:rPr>
        <w:t xml:space="preserve">The overwhelming </w:t>
      </w:r>
      <w:proofErr w:type="gramStart"/>
      <w:r>
        <w:rPr>
          <w:color w:val="000000"/>
        </w:rPr>
        <w:t>amount</w:t>
      </w:r>
      <w:proofErr w:type="gramEnd"/>
      <w:r>
        <w:rPr>
          <w:color w:val="000000"/>
        </w:rPr>
        <w:t xml:space="preserve"> of scholars, even those hostile to Christianity, admit </w:t>
      </w:r>
      <w:proofErr w:type="spellStart"/>
      <w:r>
        <w:rPr>
          <w:color w:val="000000"/>
        </w:rPr>
        <w:t>admit</w:t>
      </w:r>
      <w:proofErr w:type="spellEnd"/>
      <w:r>
        <w:rPr>
          <w:color w:val="000000"/>
        </w:rPr>
        <w:t xml:space="preserve"> these are the best sources for the life of Jesus. </w:t>
      </w:r>
    </w:p>
    <w:p w14:paraId="5F949A33" w14:textId="77777777" w:rsidR="00576EC8" w:rsidRDefault="00576EC8" w:rsidP="00576EC8">
      <w:pPr>
        <w:pBdr>
          <w:top w:val="nil"/>
          <w:left w:val="nil"/>
          <w:bottom w:val="nil"/>
          <w:right w:val="nil"/>
          <w:between w:val="nil"/>
        </w:pBdr>
      </w:pPr>
    </w:p>
    <w:p w14:paraId="00000008" w14:textId="26853675" w:rsidR="00C25696" w:rsidRDefault="00000000">
      <w:pPr>
        <w:numPr>
          <w:ilvl w:val="0"/>
          <w:numId w:val="3"/>
        </w:numPr>
        <w:pBdr>
          <w:top w:val="nil"/>
          <w:left w:val="nil"/>
          <w:bottom w:val="nil"/>
          <w:right w:val="nil"/>
          <w:between w:val="nil"/>
        </w:pBdr>
      </w:pPr>
      <w:r>
        <w:rPr>
          <w:color w:val="000000"/>
        </w:rPr>
        <w:t>Main themes</w:t>
      </w:r>
    </w:p>
    <w:p w14:paraId="00000009" w14:textId="78FE5913" w:rsidR="00C25696" w:rsidRDefault="00000000">
      <w:pPr>
        <w:numPr>
          <w:ilvl w:val="0"/>
          <w:numId w:val="5"/>
        </w:numPr>
        <w:pBdr>
          <w:top w:val="nil"/>
          <w:left w:val="nil"/>
          <w:bottom w:val="nil"/>
          <w:right w:val="nil"/>
          <w:between w:val="nil"/>
        </w:pBdr>
        <w:ind w:left="1080"/>
      </w:pPr>
      <w:r>
        <w:rPr>
          <w:color w:val="000000"/>
        </w:rPr>
        <w:t xml:space="preserve">Matthew presents Jesus as the Jewish Messiah. </w:t>
      </w:r>
    </w:p>
    <w:p w14:paraId="7CD65C4B" w14:textId="77777777" w:rsidR="00576EC8" w:rsidRDefault="00000000" w:rsidP="00576EC8">
      <w:pPr>
        <w:numPr>
          <w:ilvl w:val="0"/>
          <w:numId w:val="5"/>
        </w:numPr>
        <w:pBdr>
          <w:top w:val="nil"/>
          <w:left w:val="nil"/>
          <w:bottom w:val="nil"/>
          <w:right w:val="nil"/>
          <w:between w:val="nil"/>
        </w:pBdr>
        <w:ind w:left="1080"/>
      </w:pPr>
      <w:r>
        <w:rPr>
          <w:color w:val="000000"/>
        </w:rPr>
        <w:t xml:space="preserve">Mark presents Jesus as the suffering servant. </w:t>
      </w:r>
    </w:p>
    <w:p w14:paraId="2DF9FC10" w14:textId="04925513" w:rsidR="00576EC8" w:rsidRPr="00576EC8" w:rsidRDefault="00576EC8" w:rsidP="00576EC8">
      <w:pPr>
        <w:numPr>
          <w:ilvl w:val="0"/>
          <w:numId w:val="5"/>
        </w:numPr>
        <w:pBdr>
          <w:top w:val="nil"/>
          <w:left w:val="nil"/>
          <w:bottom w:val="nil"/>
          <w:right w:val="nil"/>
          <w:between w:val="nil"/>
        </w:pBdr>
        <w:ind w:left="1080"/>
      </w:pPr>
      <w:r w:rsidRPr="00576EC8">
        <w:rPr>
          <w:color w:val="000000"/>
        </w:rPr>
        <w:t xml:space="preserve">Luke presents Jesus as the true Son of Man. </w:t>
      </w:r>
    </w:p>
    <w:p w14:paraId="7627F90A" w14:textId="77777777" w:rsidR="00576EC8" w:rsidRDefault="00576EC8" w:rsidP="00576EC8">
      <w:pPr>
        <w:pBdr>
          <w:top w:val="nil"/>
          <w:left w:val="nil"/>
          <w:bottom w:val="nil"/>
          <w:right w:val="nil"/>
          <w:between w:val="nil"/>
        </w:pBdr>
      </w:pPr>
    </w:p>
    <w:p w14:paraId="0000000C" w14:textId="1D79589B" w:rsidR="00C25696" w:rsidRDefault="00000000" w:rsidP="00576EC8">
      <w:pPr>
        <w:pStyle w:val="ListParagraph"/>
        <w:numPr>
          <w:ilvl w:val="0"/>
          <w:numId w:val="6"/>
        </w:numPr>
        <w:pBdr>
          <w:top w:val="nil"/>
          <w:left w:val="nil"/>
          <w:bottom w:val="nil"/>
          <w:right w:val="nil"/>
          <w:between w:val="nil"/>
        </w:pBdr>
      </w:pPr>
      <w:r w:rsidRPr="00576EC8">
        <w:rPr>
          <w:color w:val="000000"/>
        </w:rPr>
        <w:t>The Ministry of Christ</w:t>
      </w:r>
    </w:p>
    <w:p w14:paraId="0000000E" w14:textId="6035E7BB" w:rsidR="00C25696" w:rsidRDefault="00576EC8">
      <w:pPr>
        <w:numPr>
          <w:ilvl w:val="0"/>
          <w:numId w:val="1"/>
        </w:numPr>
        <w:pBdr>
          <w:top w:val="nil"/>
          <w:left w:val="nil"/>
          <w:bottom w:val="nil"/>
          <w:right w:val="nil"/>
          <w:between w:val="nil"/>
        </w:pBdr>
      </w:pPr>
      <w:r>
        <w:rPr>
          <w:color w:val="000000"/>
        </w:rPr>
        <w:t>Matthew 1:21- “To save His people from their sins.”</w:t>
      </w:r>
    </w:p>
    <w:p w14:paraId="0000000F" w14:textId="64677F93" w:rsidR="00C25696" w:rsidRDefault="00576EC8">
      <w:pPr>
        <w:numPr>
          <w:ilvl w:val="0"/>
          <w:numId w:val="1"/>
        </w:numPr>
        <w:pBdr>
          <w:top w:val="nil"/>
          <w:left w:val="nil"/>
          <w:bottom w:val="nil"/>
          <w:right w:val="nil"/>
          <w:between w:val="nil"/>
        </w:pBdr>
      </w:pPr>
      <w:r>
        <w:rPr>
          <w:color w:val="000000"/>
        </w:rPr>
        <w:t>John the Baptist’s ministry.</w:t>
      </w:r>
    </w:p>
    <w:p w14:paraId="00000010" w14:textId="61571257" w:rsidR="00C25696" w:rsidRDefault="00576EC8">
      <w:pPr>
        <w:numPr>
          <w:ilvl w:val="0"/>
          <w:numId w:val="1"/>
        </w:numPr>
        <w:pBdr>
          <w:top w:val="nil"/>
          <w:left w:val="nil"/>
          <w:bottom w:val="nil"/>
          <w:right w:val="nil"/>
          <w:between w:val="nil"/>
        </w:pBdr>
      </w:pPr>
      <w:r>
        <w:rPr>
          <w:color w:val="000000"/>
        </w:rPr>
        <w:t>Christ’s baptism and temptation.</w:t>
      </w:r>
    </w:p>
    <w:p w14:paraId="00000011" w14:textId="36CFEA2A" w:rsidR="00C25696" w:rsidRDefault="00000000">
      <w:pPr>
        <w:numPr>
          <w:ilvl w:val="0"/>
          <w:numId w:val="1"/>
        </w:numPr>
        <w:pBdr>
          <w:top w:val="nil"/>
          <w:left w:val="nil"/>
          <w:bottom w:val="nil"/>
          <w:right w:val="nil"/>
          <w:between w:val="nil"/>
        </w:pBdr>
      </w:pPr>
      <w:r>
        <w:rPr>
          <w:color w:val="000000"/>
        </w:rPr>
        <w:t>Luke 4:18-19</w:t>
      </w:r>
      <w:r w:rsidR="00576EC8">
        <w:rPr>
          <w:color w:val="000000"/>
        </w:rPr>
        <w:t xml:space="preserve"> a key verse for His ministry.</w:t>
      </w:r>
    </w:p>
    <w:p w14:paraId="00000012" w14:textId="2533299B" w:rsidR="00C25696" w:rsidRDefault="00576EC8">
      <w:pPr>
        <w:numPr>
          <w:ilvl w:val="0"/>
          <w:numId w:val="1"/>
        </w:numPr>
        <w:pBdr>
          <w:top w:val="nil"/>
          <w:left w:val="nil"/>
          <w:bottom w:val="nil"/>
          <w:right w:val="nil"/>
          <w:between w:val="nil"/>
        </w:pBdr>
      </w:pPr>
      <w:r>
        <w:rPr>
          <w:color w:val="000000"/>
        </w:rPr>
        <w:t>Many signs that testified of who He is.</w:t>
      </w:r>
    </w:p>
    <w:p w14:paraId="00000013" w14:textId="0B3C3502" w:rsidR="00C25696" w:rsidRDefault="00576EC8">
      <w:pPr>
        <w:numPr>
          <w:ilvl w:val="0"/>
          <w:numId w:val="1"/>
        </w:numPr>
        <w:pBdr>
          <w:top w:val="nil"/>
          <w:left w:val="nil"/>
          <w:bottom w:val="nil"/>
          <w:right w:val="nil"/>
          <w:between w:val="nil"/>
        </w:pBdr>
      </w:pPr>
      <w:r>
        <w:rPr>
          <w:color w:val="000000"/>
        </w:rPr>
        <w:t xml:space="preserve">Interactions with demons, or “unclean spirits.” </w:t>
      </w:r>
    </w:p>
    <w:p w14:paraId="00000014" w14:textId="30DDD0DB" w:rsidR="00C25696" w:rsidRDefault="00576EC8">
      <w:pPr>
        <w:numPr>
          <w:ilvl w:val="0"/>
          <w:numId w:val="1"/>
        </w:numPr>
        <w:pBdr>
          <w:top w:val="nil"/>
          <w:left w:val="nil"/>
          <w:bottom w:val="nil"/>
          <w:right w:val="nil"/>
          <w:between w:val="nil"/>
        </w:pBdr>
      </w:pPr>
      <w:r>
        <w:rPr>
          <w:color w:val="000000"/>
        </w:rPr>
        <w:t>Parables.</w:t>
      </w:r>
    </w:p>
    <w:p w14:paraId="00000015" w14:textId="77777777" w:rsidR="00C25696" w:rsidRDefault="00C25696"/>
    <w:p w14:paraId="00000016" w14:textId="48A240CB" w:rsidR="00C25696" w:rsidRDefault="00000000" w:rsidP="00576EC8">
      <w:pPr>
        <w:numPr>
          <w:ilvl w:val="0"/>
          <w:numId w:val="6"/>
        </w:numPr>
        <w:pBdr>
          <w:top w:val="nil"/>
          <w:left w:val="nil"/>
          <w:bottom w:val="nil"/>
          <w:right w:val="nil"/>
          <w:between w:val="nil"/>
        </w:pBdr>
      </w:pPr>
      <w:r>
        <w:rPr>
          <w:color w:val="000000"/>
        </w:rPr>
        <w:t>Jesus is God</w:t>
      </w:r>
    </w:p>
    <w:p w14:paraId="00000018" w14:textId="4EC9E58C" w:rsidR="00C25696" w:rsidRDefault="00000000">
      <w:pPr>
        <w:numPr>
          <w:ilvl w:val="0"/>
          <w:numId w:val="2"/>
        </w:numPr>
        <w:pBdr>
          <w:top w:val="nil"/>
          <w:left w:val="nil"/>
          <w:bottom w:val="nil"/>
          <w:right w:val="nil"/>
          <w:between w:val="nil"/>
        </w:pBdr>
        <w:ind w:left="1080"/>
      </w:pPr>
      <w:r>
        <w:rPr>
          <w:color w:val="000000"/>
        </w:rPr>
        <w:t>Matthew 1:23</w:t>
      </w:r>
      <w:r w:rsidR="00576EC8">
        <w:rPr>
          <w:color w:val="000000"/>
        </w:rPr>
        <w:t>- “God with us.”</w:t>
      </w:r>
    </w:p>
    <w:p w14:paraId="00000019" w14:textId="082B98F8" w:rsidR="00C25696" w:rsidRDefault="00000000">
      <w:pPr>
        <w:numPr>
          <w:ilvl w:val="0"/>
          <w:numId w:val="2"/>
        </w:numPr>
        <w:pBdr>
          <w:top w:val="nil"/>
          <w:left w:val="nil"/>
          <w:bottom w:val="nil"/>
          <w:right w:val="nil"/>
          <w:between w:val="nil"/>
        </w:pBdr>
        <w:ind w:left="1080"/>
      </w:pPr>
      <w:r>
        <w:rPr>
          <w:color w:val="000000"/>
        </w:rPr>
        <w:t>Matthew 9</w:t>
      </w:r>
      <w:r w:rsidR="00576EC8">
        <w:rPr>
          <w:color w:val="000000"/>
        </w:rPr>
        <w:t xml:space="preserve">:6- Forgives </w:t>
      </w:r>
      <w:proofErr w:type="gramStart"/>
      <w:r w:rsidR="00576EC8">
        <w:rPr>
          <w:color w:val="000000"/>
        </w:rPr>
        <w:t>sins</w:t>
      </w:r>
      <w:proofErr w:type="gramEnd"/>
    </w:p>
    <w:p w14:paraId="0000001A" w14:textId="1663F708" w:rsidR="00C25696" w:rsidRDefault="00000000">
      <w:pPr>
        <w:numPr>
          <w:ilvl w:val="0"/>
          <w:numId w:val="2"/>
        </w:numPr>
        <w:pBdr>
          <w:top w:val="nil"/>
          <w:left w:val="nil"/>
          <w:bottom w:val="nil"/>
          <w:right w:val="nil"/>
          <w:between w:val="nil"/>
        </w:pBdr>
        <w:ind w:left="1080"/>
      </w:pPr>
      <w:r>
        <w:rPr>
          <w:color w:val="000000"/>
        </w:rPr>
        <w:t>Matthew 12:8</w:t>
      </w:r>
      <w:r w:rsidR="00576EC8">
        <w:rPr>
          <w:color w:val="000000"/>
        </w:rPr>
        <w:t>-</w:t>
      </w:r>
      <w:r>
        <w:rPr>
          <w:color w:val="000000"/>
        </w:rPr>
        <w:t xml:space="preserve"> </w:t>
      </w:r>
      <w:r w:rsidR="00576EC8">
        <w:rPr>
          <w:color w:val="000000"/>
        </w:rPr>
        <w:t>Greater than the temple and the Sabbath.</w:t>
      </w:r>
    </w:p>
    <w:p w14:paraId="0000001B" w14:textId="70020BA1" w:rsidR="00C25696" w:rsidRDefault="00000000">
      <w:pPr>
        <w:numPr>
          <w:ilvl w:val="0"/>
          <w:numId w:val="2"/>
        </w:numPr>
        <w:pBdr>
          <w:top w:val="nil"/>
          <w:left w:val="nil"/>
          <w:bottom w:val="nil"/>
          <w:right w:val="nil"/>
          <w:between w:val="nil"/>
        </w:pBdr>
        <w:ind w:left="1080"/>
      </w:pPr>
      <w:r>
        <w:rPr>
          <w:color w:val="000000"/>
        </w:rPr>
        <w:t>Matthew 28</w:t>
      </w:r>
      <w:r w:rsidR="00576EC8">
        <w:rPr>
          <w:color w:val="000000"/>
        </w:rPr>
        <w:t xml:space="preserve">- Pairs Himself with the </w:t>
      </w:r>
      <w:proofErr w:type="gramStart"/>
      <w:r w:rsidR="00576EC8">
        <w:rPr>
          <w:color w:val="000000"/>
        </w:rPr>
        <w:t>Father</w:t>
      </w:r>
      <w:proofErr w:type="gramEnd"/>
      <w:r w:rsidR="00576EC8">
        <w:rPr>
          <w:color w:val="000000"/>
        </w:rPr>
        <w:t xml:space="preserve"> and claims omnipresence.</w:t>
      </w:r>
    </w:p>
    <w:p w14:paraId="0000001C" w14:textId="54DAA108" w:rsidR="00C25696" w:rsidRDefault="00000000">
      <w:pPr>
        <w:numPr>
          <w:ilvl w:val="0"/>
          <w:numId w:val="2"/>
        </w:numPr>
        <w:pBdr>
          <w:top w:val="nil"/>
          <w:left w:val="nil"/>
          <w:bottom w:val="nil"/>
          <w:right w:val="nil"/>
          <w:between w:val="nil"/>
        </w:pBdr>
        <w:ind w:left="1080"/>
      </w:pPr>
      <w:r>
        <w:rPr>
          <w:color w:val="000000"/>
        </w:rPr>
        <w:t>Mark 14:61-62</w:t>
      </w:r>
      <w:r w:rsidR="00576EC8">
        <w:rPr>
          <w:color w:val="000000"/>
        </w:rPr>
        <w:t>- Claims to be the Son of Man of Daniel 7 and the God who rides on clouds.</w:t>
      </w:r>
    </w:p>
    <w:p w14:paraId="0000001D" w14:textId="74F53B3A" w:rsidR="00C25696" w:rsidRDefault="00576EC8">
      <w:pPr>
        <w:numPr>
          <w:ilvl w:val="0"/>
          <w:numId w:val="2"/>
        </w:numPr>
        <w:pBdr>
          <w:top w:val="nil"/>
          <w:left w:val="nil"/>
          <w:bottom w:val="nil"/>
          <w:right w:val="nil"/>
          <w:between w:val="nil"/>
        </w:pBdr>
        <w:ind w:left="1080"/>
      </w:pPr>
      <w:r>
        <w:rPr>
          <w:color w:val="000000"/>
        </w:rPr>
        <w:t>John the Baptist prepared the way of the LORD (YHWH)</w:t>
      </w:r>
    </w:p>
    <w:p w14:paraId="0000001F" w14:textId="086758D3" w:rsidR="00C25696" w:rsidRDefault="00000000" w:rsidP="00576EC8">
      <w:pPr>
        <w:numPr>
          <w:ilvl w:val="0"/>
          <w:numId w:val="2"/>
        </w:numPr>
        <w:pBdr>
          <w:top w:val="nil"/>
          <w:left w:val="nil"/>
          <w:bottom w:val="nil"/>
          <w:right w:val="nil"/>
          <w:between w:val="nil"/>
        </w:pBdr>
        <w:ind w:left="1080"/>
      </w:pPr>
      <w:r>
        <w:rPr>
          <w:color w:val="000000"/>
        </w:rPr>
        <w:t>Matthew 14:33 and 28:9 Jesus is worshiped as the Son of God</w:t>
      </w:r>
    </w:p>
    <w:p w14:paraId="00000020" w14:textId="376510EA" w:rsidR="00C25696" w:rsidRDefault="00000000">
      <w:pPr>
        <w:numPr>
          <w:ilvl w:val="0"/>
          <w:numId w:val="2"/>
        </w:numPr>
        <w:pBdr>
          <w:top w:val="nil"/>
          <w:left w:val="nil"/>
          <w:bottom w:val="nil"/>
          <w:right w:val="nil"/>
          <w:between w:val="nil"/>
        </w:pBdr>
        <w:ind w:left="1080"/>
      </w:pPr>
      <w:r>
        <w:rPr>
          <w:color w:val="000000"/>
        </w:rPr>
        <w:t>Matthew 25:31-46</w:t>
      </w:r>
      <w:r w:rsidR="00576EC8">
        <w:rPr>
          <w:color w:val="000000"/>
        </w:rPr>
        <w:t xml:space="preserve">- </w:t>
      </w:r>
      <w:r>
        <w:rPr>
          <w:color w:val="000000"/>
        </w:rPr>
        <w:t xml:space="preserve">judgment is based on man’s relationship to </w:t>
      </w:r>
      <w:proofErr w:type="gramStart"/>
      <w:r>
        <w:rPr>
          <w:color w:val="000000"/>
        </w:rPr>
        <w:t>Christ</w:t>
      </w:r>
      <w:proofErr w:type="gramEnd"/>
    </w:p>
    <w:p w14:paraId="00000021" w14:textId="3D367641" w:rsidR="00C25696" w:rsidRDefault="00000000">
      <w:pPr>
        <w:numPr>
          <w:ilvl w:val="0"/>
          <w:numId w:val="2"/>
        </w:numPr>
        <w:pBdr>
          <w:top w:val="nil"/>
          <w:left w:val="nil"/>
          <w:bottom w:val="nil"/>
          <w:right w:val="nil"/>
          <w:between w:val="nil"/>
        </w:pBdr>
        <w:ind w:left="1080"/>
      </w:pPr>
      <w:r>
        <w:rPr>
          <w:color w:val="000000"/>
        </w:rPr>
        <w:t>Matthew 13:41, 16:27, and 24:31, Christ refers to the angels as “His angels.”</w:t>
      </w:r>
    </w:p>
    <w:p w14:paraId="00000024" w14:textId="7077D82A" w:rsidR="00C25696" w:rsidRDefault="00000000" w:rsidP="00576EC8">
      <w:pPr>
        <w:numPr>
          <w:ilvl w:val="0"/>
          <w:numId w:val="2"/>
        </w:numPr>
        <w:pBdr>
          <w:top w:val="nil"/>
          <w:left w:val="nil"/>
          <w:bottom w:val="nil"/>
          <w:right w:val="nil"/>
          <w:between w:val="nil"/>
        </w:pBdr>
        <w:ind w:left="1080"/>
      </w:pPr>
      <w:r w:rsidRPr="00576EC8">
        <w:rPr>
          <w:color w:val="000000"/>
        </w:rPr>
        <w:t xml:space="preserve">To be the only begotten Son of God means that Christ shares the same nature as the Father. </w:t>
      </w:r>
    </w:p>
    <w:p w14:paraId="00000025" w14:textId="40ACB992" w:rsidR="00C25696" w:rsidRDefault="00C25696"/>
    <w:p w14:paraId="708668D3" w14:textId="502E8D08" w:rsidR="00576EC8" w:rsidRDefault="00576EC8">
      <w:pPr>
        <w:rPr>
          <w:b/>
          <w:bCs/>
        </w:rPr>
      </w:pPr>
      <w:r>
        <w:rPr>
          <w:b/>
          <w:bCs/>
        </w:rPr>
        <w:t>Bible Study Discussion Questions:</w:t>
      </w:r>
    </w:p>
    <w:p w14:paraId="0CB12B0B" w14:textId="17360B53" w:rsidR="00576EC8" w:rsidRPr="00684A9E" w:rsidRDefault="00576EC8"/>
    <w:p w14:paraId="04735BBD" w14:textId="01377D6B" w:rsidR="00576EC8" w:rsidRPr="00684A9E" w:rsidRDefault="00576EC8" w:rsidP="00576EC8">
      <w:pPr>
        <w:pStyle w:val="ListParagraph"/>
        <w:numPr>
          <w:ilvl w:val="3"/>
          <w:numId w:val="2"/>
        </w:numPr>
        <w:ind w:left="360"/>
      </w:pPr>
      <w:r w:rsidRPr="00684A9E">
        <w:rPr>
          <w:color w:val="0D0D0D"/>
          <w:shd w:val="clear" w:color="auto" w:fill="FFFFFF"/>
        </w:rPr>
        <w:t>How does Luke 4:18-19 reflect Jesus' understanding of His mission on earth?</w:t>
      </w:r>
    </w:p>
    <w:p w14:paraId="29F4A3B6" w14:textId="51CD9254" w:rsidR="00576EC8" w:rsidRPr="00684A9E" w:rsidRDefault="00576EC8" w:rsidP="00576EC8">
      <w:pPr>
        <w:pStyle w:val="ListParagraph"/>
        <w:numPr>
          <w:ilvl w:val="3"/>
          <w:numId w:val="2"/>
        </w:numPr>
        <w:ind w:left="360"/>
      </w:pPr>
      <w:r w:rsidRPr="00684A9E">
        <w:rPr>
          <w:color w:val="0D0D0D"/>
          <w:shd w:val="clear" w:color="auto" w:fill="FFFFFF"/>
        </w:rPr>
        <w:lastRenderedPageBreak/>
        <w:t>Discuss the connection between Jesus' authority to forgive sins in Matthew 9:6 and His divinity.</w:t>
      </w:r>
      <w:r w:rsidR="00712555">
        <w:rPr>
          <w:color w:val="0D0D0D"/>
          <w:shd w:val="clear" w:color="auto" w:fill="FFFFFF"/>
        </w:rPr>
        <w:t xml:space="preserve"> (</w:t>
      </w:r>
      <w:r w:rsidR="00712555">
        <w:rPr>
          <w:b/>
          <w:bCs/>
          <w:color w:val="0D0D0D"/>
          <w:shd w:val="clear" w:color="auto" w:fill="FFFFFF"/>
        </w:rPr>
        <w:t>Only God can forgive sins. Jesus not only forgives sins, but shows He has authority to forgive sins even while on the earth in submission to the Father as truly man)</w:t>
      </w:r>
    </w:p>
    <w:p w14:paraId="1FD94271" w14:textId="00016F46" w:rsidR="00576EC8" w:rsidRPr="00684A9E" w:rsidRDefault="00576EC8" w:rsidP="00576EC8">
      <w:pPr>
        <w:pStyle w:val="ListParagraph"/>
        <w:numPr>
          <w:ilvl w:val="3"/>
          <w:numId w:val="2"/>
        </w:numPr>
        <w:ind w:left="360"/>
      </w:pPr>
      <w:r w:rsidRPr="00684A9E">
        <w:rPr>
          <w:color w:val="0D0D0D"/>
          <w:shd w:val="clear" w:color="auto" w:fill="FFFFFF"/>
        </w:rPr>
        <w:t>In Mark 14:61-62, what does Jesus' reference to Himself as the "Son of Man" reveal about His identity when you consider Daniel 7:13-14?</w:t>
      </w:r>
      <w:r w:rsidR="00712555">
        <w:rPr>
          <w:color w:val="0D0D0D"/>
          <w:shd w:val="clear" w:color="auto" w:fill="FFFFFF"/>
        </w:rPr>
        <w:t xml:space="preserve"> </w:t>
      </w:r>
      <w:r w:rsidR="00712555">
        <w:rPr>
          <w:b/>
          <w:bCs/>
          <w:color w:val="0D0D0D"/>
          <w:shd w:val="clear" w:color="auto" w:fill="FFFFFF"/>
        </w:rPr>
        <w:t>(This is far from just saying He is a human. He is saying that He is the coming powerful savior who will rule the entire world)</w:t>
      </w:r>
    </w:p>
    <w:p w14:paraId="13238034" w14:textId="12188F56" w:rsidR="00576EC8" w:rsidRPr="00684A9E" w:rsidRDefault="00576EC8" w:rsidP="00576EC8">
      <w:pPr>
        <w:pStyle w:val="ListParagraph"/>
        <w:numPr>
          <w:ilvl w:val="3"/>
          <w:numId w:val="2"/>
        </w:numPr>
        <w:ind w:left="360"/>
      </w:pPr>
      <w:r w:rsidRPr="00684A9E">
        <w:rPr>
          <w:color w:val="0D0D0D"/>
          <w:shd w:val="clear" w:color="auto" w:fill="FFFFFF"/>
        </w:rPr>
        <w:t>Discuss the significance of Jesus' baptism and temptation in His earthly ministry, as described in Luke 3:21-22 and 4:1-13.</w:t>
      </w:r>
    </w:p>
    <w:p w14:paraId="6EB2FF62" w14:textId="3561F954" w:rsidR="00576EC8" w:rsidRPr="00684A9E" w:rsidRDefault="00576EC8" w:rsidP="00576EC8">
      <w:pPr>
        <w:pStyle w:val="ListParagraph"/>
        <w:numPr>
          <w:ilvl w:val="3"/>
          <w:numId w:val="2"/>
        </w:numPr>
        <w:ind w:left="360"/>
      </w:pPr>
      <w:r w:rsidRPr="00684A9E">
        <w:rPr>
          <w:color w:val="0D0D0D"/>
          <w:shd w:val="clear" w:color="auto" w:fill="FFFFFF"/>
        </w:rPr>
        <w:t>How does Jesus' authority over the Sabbath, as depicted in Matthew 12:8, affirm His divine identity?</w:t>
      </w:r>
      <w:r w:rsidR="00712555">
        <w:rPr>
          <w:color w:val="0D0D0D"/>
          <w:shd w:val="clear" w:color="auto" w:fill="FFFFFF"/>
        </w:rPr>
        <w:t xml:space="preserve"> </w:t>
      </w:r>
      <w:r w:rsidR="00712555">
        <w:rPr>
          <w:b/>
          <w:bCs/>
          <w:color w:val="0D0D0D"/>
          <w:shd w:val="clear" w:color="auto" w:fill="FFFFFF"/>
        </w:rPr>
        <w:t>(Remember that the Sabbath goes all the way back to creation. Jesus is Lord over what was instituted on day 7!)</w:t>
      </w:r>
    </w:p>
    <w:p w14:paraId="28EB3AF2" w14:textId="566A68BC" w:rsidR="00576EC8" w:rsidRPr="00684A9E" w:rsidRDefault="00684A9E" w:rsidP="00576EC8">
      <w:pPr>
        <w:pStyle w:val="ListParagraph"/>
        <w:numPr>
          <w:ilvl w:val="3"/>
          <w:numId w:val="2"/>
        </w:numPr>
        <w:ind w:left="360"/>
      </w:pPr>
      <w:r w:rsidRPr="00684A9E">
        <w:rPr>
          <w:color w:val="0D0D0D"/>
          <w:shd w:val="clear" w:color="auto" w:fill="FFFFFF"/>
        </w:rPr>
        <w:t>Discuss the implications of Jesus' statement in Matthew 25:40, "Truly, I say to you, as you did it to one of the least of these my brothers, you did it to me."</w:t>
      </w:r>
    </w:p>
    <w:p w14:paraId="0DE048F8" w14:textId="657C40C8" w:rsidR="00684A9E" w:rsidRPr="00684A9E" w:rsidRDefault="00684A9E" w:rsidP="00576EC8">
      <w:pPr>
        <w:pStyle w:val="ListParagraph"/>
        <w:numPr>
          <w:ilvl w:val="3"/>
          <w:numId w:val="2"/>
        </w:numPr>
        <w:ind w:left="360"/>
      </w:pPr>
      <w:r w:rsidRPr="00684A9E">
        <w:rPr>
          <w:color w:val="0D0D0D"/>
          <w:shd w:val="clear" w:color="auto" w:fill="FFFFFF"/>
        </w:rPr>
        <w:t xml:space="preserve">Look through the section IV verses and discuss how you can use these to prove that Jesus is truly God. </w:t>
      </w:r>
    </w:p>
    <w:sectPr w:rsidR="00684A9E" w:rsidRPr="00684A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088"/>
    <w:multiLevelType w:val="hybridMultilevel"/>
    <w:tmpl w:val="E6283418"/>
    <w:lvl w:ilvl="0" w:tplc="B1963D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B11F7"/>
    <w:multiLevelType w:val="multilevel"/>
    <w:tmpl w:val="CB3694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AA0D57"/>
    <w:multiLevelType w:val="multilevel"/>
    <w:tmpl w:val="CBBC5F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2B5013"/>
    <w:multiLevelType w:val="multilevel"/>
    <w:tmpl w:val="4B8EE35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73D0952"/>
    <w:multiLevelType w:val="multilevel"/>
    <w:tmpl w:val="91A4CA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F14B94"/>
    <w:multiLevelType w:val="multilevel"/>
    <w:tmpl w:val="6A3ABF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0113258">
    <w:abstractNumId w:val="3"/>
  </w:num>
  <w:num w:numId="2" w16cid:durableId="700978735">
    <w:abstractNumId w:val="2"/>
  </w:num>
  <w:num w:numId="3" w16cid:durableId="888030639">
    <w:abstractNumId w:val="1"/>
  </w:num>
  <w:num w:numId="4" w16cid:durableId="315381631">
    <w:abstractNumId w:val="5"/>
  </w:num>
  <w:num w:numId="5" w16cid:durableId="1882160673">
    <w:abstractNumId w:val="4"/>
  </w:num>
  <w:num w:numId="6" w16cid:durableId="92176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96"/>
    <w:rsid w:val="00576EC8"/>
    <w:rsid w:val="00684A9E"/>
    <w:rsid w:val="00712555"/>
    <w:rsid w:val="00C2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B7804"/>
  <w15:docId w15:val="{DE044170-CB80-0649-B1A6-F5E3B795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A6BE7"/>
    <w:pPr>
      <w:ind w:left="720"/>
      <w:contextualSpacing/>
    </w:pPr>
  </w:style>
  <w:style w:type="character" w:styleId="Hyperlink">
    <w:name w:val="Hyperlink"/>
    <w:basedOn w:val="DefaultParagraphFont"/>
    <w:uiPriority w:val="99"/>
    <w:unhideWhenUsed/>
    <w:rsid w:val="00DC1679"/>
    <w:rPr>
      <w:color w:val="0563C1" w:themeColor="hyperlink"/>
      <w:u w:val="single"/>
    </w:rPr>
  </w:style>
  <w:style w:type="character" w:styleId="UnresolvedMention">
    <w:name w:val="Unresolved Mention"/>
    <w:basedOn w:val="DefaultParagraphFont"/>
    <w:uiPriority w:val="99"/>
    <w:semiHidden/>
    <w:unhideWhenUsed/>
    <w:rsid w:val="00DC167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3Q+gYch96HBQ1TOI00FISoGyw==">CgMxLjA4AHIhMVhSQjgtY3hDTFJ0ZlJmd1l5Y3R0bGNKRElkYzJibUdJ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2024-04-10T22:54:00Z</dcterms:created>
  <dcterms:modified xsi:type="dcterms:W3CDTF">2024-04-10T22:54:00Z</dcterms:modified>
</cp:coreProperties>
</file>